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554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3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Бурикулова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Бурикулова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Мухсина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Нарзулоевича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4rplc-1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0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6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Бурикулов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управляя транспортным средством </w:t>
      </w:r>
      <w:r>
        <w:rPr>
          <w:rStyle w:val="cat-CarMakeModelgrp-26rplc-2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совершил 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грузового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выездом на полосу дороги, предназначенную для встречного движения, в зоне действия дорожного знака 3.20 «Обгон запрещён», чем нарушил п. 1.3</w:t>
      </w:r>
      <w:r>
        <w:rPr>
          <w:rFonts w:ascii="Times New Roman" w:eastAsia="Times New Roman" w:hAnsi="Times New Roman" w:cs="Times New Roman"/>
          <w:sz w:val="28"/>
          <w:szCs w:val="28"/>
        </w:rPr>
        <w:t>, 9.1.1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Бурикулов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суд приходит к следующим выводам.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1.3. Правил дорожного движения, утверждённых Постановлением Совета Министров - Правительством РФ от </w:t>
      </w:r>
      <w:r>
        <w:rPr>
          <w:rStyle w:val="cat-Dategrp-11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 1090 (далее - ПДД)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 9.1(1) ПДД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39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4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прерывистая линия которой расположена слева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 ПДД РФ дорожный знак 3.20 "Обгон запрещён" означает, что запрещается обгон всех транспортных средств, кроме тихоходных транспортных средств, гужевых повозок, мопедов и двухколёсных мотоциклов без бокового прицепа.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8 Постановления Пленума Верховного Суда РФ от </w:t>
      </w:r>
      <w:r>
        <w:rPr>
          <w:rStyle w:val="cat-Dategrp-12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"О некоторых вопросах, возникающих у судов при применении Особенной части Кодекса Российской Федерации об административных правонарушениях"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подлежат квалификации действия, которые связаны с нарушением водителями требований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статьи.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позиции Конституционного суда Российской Федерации, отражённой в Определении от </w:t>
      </w:r>
      <w:r>
        <w:rPr>
          <w:rStyle w:val="cat-Dategrp-13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№1570-О-О, из диспозиции ч.4 ст.12.15 КоАП РФ следует, что административно-противоправным и наказуемым признаётся любой выезд на сторону дороги, предназначенную для встречного движения, если он запрещён Правилами дорожного движения и за него не установлена ответственность частью 3 данной статьи. 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ПДД.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создаёт реальную возможность лобового столкновения транспортных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>сопряжённого с риском наступления тяжких последствий, в связи с чем ответственность за него, по смыслу ч.4 ст.12.15 КоАП РФ во взаимосвязи со ст.ст.2.1 и 2.2, подлежат водители, совершившие соответствующее деяние как умышленно, так и по неосторожности. 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исключается учёт формы вины нарушителя при индивидуализации ответственности и определении размера административного наказания в соответствии с положениями ч.2 ст.4.1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Бурикулова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4 ст. 12.15 КоАП РФ, представлены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10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0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Style w:val="cat-Addressgrp-6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Бурикулов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М.Н., управляя транспортным средством </w:t>
      </w:r>
      <w:r>
        <w:rPr>
          <w:rStyle w:val="cat-CarMakeModelgrp-26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грузового транспортного средства с выездом на полосу дороги, предназначенную для встречного движения, в зоне действия дорожного знака 3.20 «Обгон запрещён», чем нарушил п. 1.3, 9.1.1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места совершения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дислокация дорожных знаков и дорожной разметки;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Бурикулова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предусмотренного ч.4 ст. 12.15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Бурикулова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4 ст. 12.15 КоАП РФ - выезд в нарушение Правил дорожного движения на полосу, предназначенную для встречного движения, за исключением случаев, предусмотренных </w:t>
      </w:r>
      <w:hyperlink r:id="rId8" w:anchor="sub_1215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4.2 КоАП РФ,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4.3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Бурикулова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Мухсина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Нарзулоевича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ч. 4 ст. 12.15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административного штрафа в размере </w:t>
      </w:r>
      <w:r>
        <w:rPr>
          <w:rStyle w:val="cat-Sumgrp-21rplc-3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4rplc-40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554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номер счета получателя платежа 03100643000000018700 в РКЦ Ханты-Мансийск; БИК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ОКТМО </w:t>
      </w:r>
      <w:r>
        <w:rPr>
          <w:rStyle w:val="cat-Addressgrp-7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ИНН </w:t>
      </w:r>
      <w:r>
        <w:rPr>
          <w:rStyle w:val="cat-PhoneNumbergrp-30rplc-4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КПП </w:t>
      </w:r>
      <w:r>
        <w:rPr>
          <w:rStyle w:val="cat-PhoneNumbergrp-31rplc-4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18"/>
          <w:szCs w:val="18"/>
        </w:rPr>
        <w:t>кор</w:t>
      </w:r>
      <w:r>
        <w:rPr>
          <w:rFonts w:ascii="Times New Roman" w:eastAsia="Times New Roman" w:hAnsi="Times New Roman" w:cs="Times New Roman"/>
          <w:sz w:val="18"/>
          <w:szCs w:val="18"/>
        </w:rPr>
        <w:t>. /</w:t>
      </w:r>
      <w:r>
        <w:rPr>
          <w:rFonts w:ascii="Times New Roman" w:eastAsia="Times New Roman" w:hAnsi="Times New Roman" w:cs="Times New Roman"/>
          <w:sz w:val="18"/>
          <w:szCs w:val="18"/>
        </w:rPr>
        <w:t>сч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УИН </w:t>
      </w:r>
      <w:r>
        <w:rPr>
          <w:rStyle w:val="cat-PhoneNumbergrp-32rplc-4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862 </w:t>
      </w:r>
      <w:r>
        <w:rPr>
          <w:rStyle w:val="cat-PhoneNumbergrp-33rplc-4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8rplc-4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7rplc-5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1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6"/>
          <w:szCs w:val="16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3rplc-3">
    <w:name w:val="cat-Address grp-3 rplc-3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4rplc-8">
    <w:name w:val="cat-ExternalSystemDefined grp-34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Dategrp-10rplc-16">
    <w:name w:val="cat-Date grp-10 rplc-16"/>
    <w:basedOn w:val="DefaultParagraphFont"/>
  </w:style>
  <w:style w:type="character" w:customStyle="1" w:styleId="cat-Timegrp-25rplc-17">
    <w:name w:val="cat-Time grp-2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CarMakeModelgrp-26rplc-20">
    <w:name w:val="cat-CarMakeModel grp-26 rplc-20"/>
    <w:basedOn w:val="DefaultParagraphFont"/>
  </w:style>
  <w:style w:type="character" w:customStyle="1" w:styleId="cat-CarNumbergrp-27rplc-21">
    <w:name w:val="cat-CarNumber grp-27 rplc-21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Dategrp-12rplc-24">
    <w:name w:val="cat-Date grp-12 rplc-24"/>
    <w:basedOn w:val="DefaultParagraphFont"/>
  </w:style>
  <w:style w:type="character" w:customStyle="1" w:styleId="cat-Dategrp-13rplc-25">
    <w:name w:val="cat-Date grp-13 rplc-25"/>
    <w:basedOn w:val="DefaultParagraphFont"/>
  </w:style>
  <w:style w:type="character" w:customStyle="1" w:styleId="cat-Dategrp-10rplc-27">
    <w:name w:val="cat-Date grp-10 rplc-27"/>
    <w:basedOn w:val="DefaultParagraphFont"/>
  </w:style>
  <w:style w:type="character" w:customStyle="1" w:styleId="cat-Dategrp-10rplc-28">
    <w:name w:val="cat-Date grp-10 rplc-28"/>
    <w:basedOn w:val="DefaultParagraphFont"/>
  </w:style>
  <w:style w:type="character" w:customStyle="1" w:styleId="cat-Timegrp-25rplc-29">
    <w:name w:val="cat-Time grp-25 rplc-29"/>
    <w:basedOn w:val="DefaultParagraphFont"/>
  </w:style>
  <w:style w:type="character" w:customStyle="1" w:styleId="cat-Addressgrp-6rplc-30">
    <w:name w:val="cat-Address grp-6 rplc-30"/>
    <w:basedOn w:val="DefaultParagraphFont"/>
  </w:style>
  <w:style w:type="character" w:customStyle="1" w:styleId="cat-CarMakeModelgrp-26rplc-32">
    <w:name w:val="cat-CarMakeModel grp-26 rplc-32"/>
    <w:basedOn w:val="DefaultParagraphFont"/>
  </w:style>
  <w:style w:type="character" w:customStyle="1" w:styleId="cat-CarNumbergrp-27rplc-33">
    <w:name w:val="cat-CarNumber grp-27 rplc-33"/>
    <w:basedOn w:val="DefaultParagraphFont"/>
  </w:style>
  <w:style w:type="character" w:customStyle="1" w:styleId="cat-Sumgrp-21rplc-37">
    <w:name w:val="cat-Sum grp-21 rplc-37"/>
    <w:basedOn w:val="DefaultParagraphFont"/>
  </w:style>
  <w:style w:type="character" w:customStyle="1" w:styleId="cat-Dategrp-14rplc-40">
    <w:name w:val="cat-Date grp-14 rplc-40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7rplc-43">
    <w:name w:val="cat-Address grp-7 rplc-43"/>
    <w:basedOn w:val="DefaultParagraphFont"/>
  </w:style>
  <w:style w:type="character" w:customStyle="1" w:styleId="cat-PhoneNumbergrp-29rplc-44">
    <w:name w:val="cat-PhoneNumber grp-29 rplc-44"/>
    <w:basedOn w:val="DefaultParagraphFont"/>
  </w:style>
  <w:style w:type="character" w:customStyle="1" w:styleId="cat-PhoneNumbergrp-30rplc-45">
    <w:name w:val="cat-PhoneNumber grp-30 rplc-45"/>
    <w:basedOn w:val="DefaultParagraphFont"/>
  </w:style>
  <w:style w:type="character" w:customStyle="1" w:styleId="cat-PhoneNumbergrp-31rplc-46">
    <w:name w:val="cat-PhoneNumber grp-31 rplc-46"/>
    <w:basedOn w:val="DefaultParagraphFont"/>
  </w:style>
  <w:style w:type="character" w:customStyle="1" w:styleId="cat-PhoneNumbergrp-32rplc-47">
    <w:name w:val="cat-PhoneNumber grp-32 rplc-47"/>
    <w:basedOn w:val="DefaultParagraphFont"/>
  </w:style>
  <w:style w:type="character" w:customStyle="1" w:styleId="cat-PhoneNumbergrp-33rplc-48">
    <w:name w:val="cat-PhoneNumber grp-33 rplc-48"/>
    <w:basedOn w:val="DefaultParagraphFont"/>
  </w:style>
  <w:style w:type="character" w:customStyle="1" w:styleId="cat-Addressgrp-8rplc-49">
    <w:name w:val="cat-Address grp-8 rplc-49"/>
    <w:basedOn w:val="DefaultParagraphFont"/>
  </w:style>
  <w:style w:type="character" w:customStyle="1" w:styleId="cat-Addressgrp-7rplc-50">
    <w:name w:val="cat-Address grp-7 rplc-50"/>
    <w:basedOn w:val="DefaultParagraphFont"/>
  </w:style>
  <w:style w:type="character" w:customStyle="1" w:styleId="cat-SumInWordsgrp-22rplc-51">
    <w:name w:val="cat-SumInWords grp-2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48809/8b4d779e30a40c4f48df8edd7c7d2e1a12e91d77/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5770.1000" TargetMode="External" /><Relationship Id="rId7" Type="http://schemas.openxmlformats.org/officeDocument/2006/relationships/hyperlink" Target="garantF1://12025267.121503" TargetMode="External" /><Relationship Id="rId8" Type="http://schemas.openxmlformats.org/officeDocument/2006/relationships/hyperlink" Target="file:///G:\09.02.2011\12.15%20&#1095;.%204\&#1042;&#1086;&#1083;&#1099;&#1085;&#1082;&#1080;&#1085;&#1072;.doc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